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На основании </w:t>
      </w:r>
      <w:r>
        <w:rPr>
          <w:rStyle w:val="a4"/>
          <w:color w:val="000000"/>
        </w:rPr>
        <w:t>Закона Кемеровской области от 10.12.2007 года №162-ОЗ, Постановления Коллегии Администрации Кемеровской области от 28.12.2007 года №377 «</w:t>
      </w:r>
      <w:r>
        <w:rPr>
          <w:b/>
          <w:bCs/>
          <w:color w:val="000000"/>
        </w:rPr>
        <w:t>О Порядке назначения и предоставления ежемесячной денежной выплаты отдельным категориям граждан, воспитывающих детей в возрасте от 1,5 до 7 лет», </w:t>
      </w:r>
      <w:r>
        <w:rPr>
          <w:color w:val="000000"/>
        </w:rPr>
        <w:t>выплачивается денежная выплата в размере две тысячи рублей ежемесячно отдельным категориям граждан, воспитывающих детей в возрасте от 1.5 до 7 лет.</w:t>
      </w:r>
      <w:proofErr w:type="gramEnd"/>
      <w:r>
        <w:rPr>
          <w:color w:val="000000"/>
        </w:rPr>
        <w:t> К гражданам, имеющим право на ежемесячную денежную выплату, относятся граждане, имеющие среднедушевой доход семьи ниже величины прожиточного минимума, установленной в Кемеровской области - Кузбассе, из числа: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- одиноких родителей (один из родителей, не состоящий в зарегистрированном браке и постоянно проживающий совместно со своим ребенком без второго его родителя), одиноких усыновителей (усыновитель, не состоящий в зарегистрированном браке), одиноких приемных родителей (приемный родитель, не состоящий в зарегистрированном браке), одиноких опекунов (опекун, не состоящий в зарегистрированном браке), воспитывающих одного и более детей в возрасте от 1,5 до 7 лет, 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являющегося (не являющихся) воспитанником (воспитанниками) государственной или муниципальной дошкольной образовательной организации, и претендующих на прием ребенка (детей) в такую (такие) организацию (организации);</w:t>
      </w:r>
      <w:proofErr w:type="gramEnd"/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- супругов в студенческих семьях (семья, в которой оба супруга являются студентами, обучающимися по очной форме обучения по образовательным программам среднего профессионального образования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образования, находящихся на территории Кемеровской области и имеющих государственную аккредитацию по указанным основным образовательным программам), воспитывающих одного и более детей в возрасте от 1,5 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7 лет, не являющегося (не являющихся) воспитанником (воспитанниками) государственной или муниципальной дошкольной образовательной организации, и претендующих на прием ребенка (детей) в такую (такие) организацию (организации);</w:t>
      </w:r>
      <w:proofErr w:type="gramEnd"/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- супругов в семьях, воспитывающих двойню в возрасте от 1,5 до 7 лет (в том числе двойню, состоящую из приемных и (или) опекаемых детей), не являющуюся воспитанниками государственной или муниципальной дошкольной образовательной организации, и претендующих на прием детей в такую (такие) организацию (организации).</w:t>
      </w:r>
      <w:proofErr w:type="gramEnd"/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этом местом жительства указанных граждан является Кемеровская область.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Денежная выплата производится на каждого ребенка.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Денежная выплата осуществляется по фактическому месту проживания родителя и ребенка.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Среднедушевой доход семьи определяется в соответствии со статьями 4 – 15 Федерального закона от </w:t>
      </w:r>
      <w:r>
        <w:rPr>
          <w:rStyle w:val="a5"/>
          <w:b/>
          <w:bCs/>
          <w:color w:val="000000"/>
        </w:rPr>
        <w:t>05.04.2003 N 44-ФЗ (ред. от 02.07.2013) </w:t>
      </w:r>
      <w:r>
        <w:rPr>
          <w:rStyle w:val="a4"/>
          <w:color w:val="000000"/>
        </w:rPr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265E04" w:rsidRDefault="00265E04" w:rsidP="00265E0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80"/>
        </w:rPr>
        <w:t>* Статья 13. Федерального закона от 05.04.2003 N 44-ФЗ (ред. от 02.07.2013)  </w:t>
      </w:r>
      <w:r>
        <w:rPr>
          <w:rStyle w:val="a5"/>
          <w:color w:val="000080"/>
        </w:rPr>
        <w:t xml:space="preserve">"О порядке учета доходов и расчета среднедушевого дохода семьи и дохода одиноко </w:t>
      </w:r>
      <w:r>
        <w:rPr>
          <w:rStyle w:val="a5"/>
          <w:color w:val="000080"/>
        </w:rPr>
        <w:lastRenderedPageBreak/>
        <w:t xml:space="preserve">проживающего гражданина для признания их </w:t>
      </w:r>
      <w:proofErr w:type="gramStart"/>
      <w:r>
        <w:rPr>
          <w:rStyle w:val="a5"/>
          <w:color w:val="000080"/>
        </w:rPr>
        <w:t>малоимущими</w:t>
      </w:r>
      <w:proofErr w:type="gramEnd"/>
      <w:r>
        <w:rPr>
          <w:rStyle w:val="a5"/>
          <w:color w:val="000080"/>
        </w:rPr>
        <w:t xml:space="preserve"> и оказания им государственной социальной помощи"</w:t>
      </w:r>
    </w:p>
    <w:p w:rsidR="00265E04" w:rsidRDefault="00265E04" w:rsidP="00265E0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</w:rPr>
        <w:t>       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 xml:space="preserve">Для определения права и назначения денежной выплаты, необходимо </w:t>
      </w:r>
      <w:proofErr w:type="gramStart"/>
      <w:r>
        <w:rPr>
          <w:rStyle w:val="a4"/>
          <w:color w:val="000000"/>
        </w:rPr>
        <w:t>предоставить следующие документы</w:t>
      </w:r>
      <w:proofErr w:type="gramEnd"/>
      <w:r>
        <w:rPr>
          <w:rStyle w:val="a4"/>
          <w:color w:val="000000"/>
        </w:rPr>
        <w:t>: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заявление о назначении денежной выплаты (бумажная форма заявления заполняется лично родителем (законным представителем) в момент обращения);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подлинник и копию паспорта гражданина, в котором отсутствует отметка органа ЗАГС о регистрации брака, выданного уполномоченным государственным органом (копии страниц №№ 1, 2, 14, 15, 16);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СНИЛС родителя (законного представителя) подлинник и копию;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СНИЛС ребенка (детей) подлинник и копию;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справку формы №25 (справка о рождении из органа </w:t>
      </w:r>
      <w:proofErr w:type="spellStart"/>
      <w:r>
        <w:rPr>
          <w:color w:val="000000"/>
        </w:rPr>
        <w:t>ЗАГСа</w:t>
      </w:r>
      <w:proofErr w:type="spellEnd"/>
      <w:r>
        <w:rPr>
          <w:color w:val="000000"/>
        </w:rPr>
        <w:t>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подлинник и копии свидетельств о рождении всех детей;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подлинник и копию свидетельства о расторжении брака;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подлинник и копию справки о смерти одного из родителей (опекуна, приемного родителя, усыновителя);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копию решения органа местного самоуправления об установлении над ребенком опеки (для опекуна);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копию решения органа местного самоуправления о передаче ребенка на воспитание в приемную семью (для приемного родителя);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справку о составе семьи;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 справки о доходах совместно прописанных членов семьи за три месяца, предшествующих месяцу обращения (заработная плата (2-НДФЛ), страховые выплаты по обязательному социальному страхованию, стипендии, алименты, пособия по безработице, пенсии, социальные выплаты (Соцзащита и ПФР), декретные выплаты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). Справка должна содержать информацию о выплате/не выплате, быть подписана руководителем организации и заверена печатью организации или индивидуального предпринимателя;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справки на каждого родителя из государственного или негосударственного образовательного учреждения  среднего, высшего профессионального образования, подтверждающие </w:t>
      </w:r>
      <w:proofErr w:type="gramStart"/>
      <w:r>
        <w:rPr>
          <w:color w:val="000000"/>
        </w:rPr>
        <w:t>обучение данных граждан по</w:t>
      </w:r>
      <w:proofErr w:type="gramEnd"/>
      <w:r>
        <w:rPr>
          <w:color w:val="000000"/>
        </w:rPr>
        <w:t xml:space="preserve"> очной форме обучения и размер стипендии (для студенческой семьи);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- для безработных граждан - подлинник и копию трудовой книжки, справку из Центра занятости населения о том, что гражданин </w:t>
      </w:r>
      <w:proofErr w:type="gramStart"/>
      <w:r>
        <w:rPr>
          <w:color w:val="000000"/>
        </w:rPr>
        <w:t>состоит</w:t>
      </w:r>
      <w:proofErr w:type="gramEnd"/>
      <w:r>
        <w:rPr>
          <w:color w:val="000000"/>
        </w:rPr>
        <w:t>/не состоит на учете;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для приемных родителей, опекунов - копию решения органа местного самоуправления о назначении оплаты труда приемному родителю и ежемесячной выплаты денежных средств на содержание ребенка, находящегося под опекой (переданного на воспитание в приемную семью);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справка из дошкольного учреждения, </w:t>
      </w:r>
      <w:proofErr w:type="gramStart"/>
      <w:r>
        <w:rPr>
          <w:color w:val="000000"/>
        </w:rPr>
        <w:t>подтверждающую</w:t>
      </w:r>
      <w:proofErr w:type="gramEnd"/>
      <w:r>
        <w:rPr>
          <w:color w:val="000000"/>
        </w:rPr>
        <w:t>, что ребенок (дети) претендуют на прием в ДОУ и не является воспитанником дошкольной организации; 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справка об учебе в общеобразовательном учреждении ребенка старше 16 лет;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для осуществления денежной выплаты путем зачисления на счет получателя в кредитных организациях гражданин дополнительно представляет подлинник сберегательной книжки и копию первой страницы, либо копию выписки с лицевого счета банковской карты;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после расторжения брака место жительства ребенка решением суда определено с отцом, гражданин дополнительно представляет в уполномоченный орган подлинник и копию соответствующего решения суда.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 случае, если ребенок родился от лиц, не состоящих в браке между собой, и его место жительства определено решением суда с отцом, гражданин дополнительно представляет в уполномоченный орган подлинник и копию свидетельства об установлении отцовства и </w:t>
      </w:r>
      <w:proofErr w:type="gramStart"/>
      <w:r>
        <w:rPr>
          <w:color w:val="000000"/>
        </w:rPr>
        <w:t>подлинник</w:t>
      </w:r>
      <w:proofErr w:type="gramEnd"/>
      <w:r>
        <w:rPr>
          <w:color w:val="000000"/>
        </w:rPr>
        <w:t xml:space="preserve"> и копию соответствующего решения суда.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Подлинники документов после сличения возвращаются заявителю.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Все справки должны быть выданы месяцем обращения.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Документы о доходах членов семьи представляются раз в полгода.</w:t>
      </w:r>
      <w:r>
        <w:rPr>
          <w:color w:val="000000"/>
        </w:rPr>
        <w:t> </w:t>
      </w:r>
      <w:r w:rsidR="007625EA">
        <w:rPr>
          <w:rFonts w:ascii="Verdana" w:hAnsi="Verdana"/>
          <w:color w:val="000000"/>
          <w:sz w:val="16"/>
          <w:szCs w:val="16"/>
        </w:rPr>
        <w:t xml:space="preserve">                                      </w:t>
      </w:r>
      <w:r>
        <w:rPr>
          <w:color w:val="000000"/>
        </w:rPr>
        <w:t xml:space="preserve">Выплата производится не позднее 5 числа месяца,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>.</w:t>
      </w:r>
      <w:r w:rsidR="007625EA">
        <w:rPr>
          <w:rFonts w:ascii="Verdana" w:hAnsi="Verdana"/>
          <w:color w:val="000000"/>
          <w:sz w:val="16"/>
          <w:szCs w:val="16"/>
        </w:rPr>
        <w:t xml:space="preserve">                                     </w:t>
      </w:r>
      <w:r>
        <w:rPr>
          <w:color w:val="000000"/>
        </w:rPr>
        <w:t>Выплата прекращается в случае достижения ребенком 7–летнего возраста, вступления родителя в законный брак, наступления очередности и отказа родителя от оформления ребенка в государственное или муниципальное дошкольное образовательное учреждение, поступления ребенка в государственное или муниципальное дошкольное образовательное учреждение или иное учреждение, изменения дохода семьи, влекущее утрату права на получение денежной выплаты.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Гражданин обязан сообщить в уполномоченный орган о наступлении обстоятельств, которые влекут за собой прекращение права на получение денежной выплаты, не позднее 10 дней после их наступления.</w:t>
      </w:r>
    </w:p>
    <w:p w:rsidR="00265E04" w:rsidRDefault="00265E04" w:rsidP="00265E0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Гражданин несет ответственность за достоверность представленных сведений, а также документов, в которых эти сведения содержаться.</w:t>
      </w:r>
    </w:p>
    <w:p w:rsidR="004C041E" w:rsidRPr="007625EA" w:rsidRDefault="00265E04" w:rsidP="007625EA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80"/>
        </w:rPr>
        <w:t>По вопросу назначения ежемесячной денежной выплаты отдельным категориям граждан, воспитывающих детей в возрасте от 1,5 до 7 лет можно обратиться в дошкольный отдел </w:t>
      </w:r>
      <w:proofErr w:type="gramStart"/>
      <w:r>
        <w:rPr>
          <w:color w:val="000080"/>
        </w:rPr>
        <w:t>Управления образования администрации города Прокопьевска</w:t>
      </w:r>
      <w:proofErr w:type="gramEnd"/>
      <w:r>
        <w:rPr>
          <w:color w:val="000080"/>
        </w:rPr>
        <w:t xml:space="preserve"> по адресу: пр. Шахтеров,31,  контактный телефон 61-40-10, приемные дни:</w:t>
      </w:r>
      <w:r>
        <w:rPr>
          <w:rStyle w:val="a4"/>
          <w:color w:val="000080"/>
        </w:rPr>
        <w:t>  каждый понедельник месяца  с 9.00 до 16.00 ч., перерыв: 12.00 -13.00. </w:t>
      </w:r>
    </w:p>
    <w:sectPr w:rsidR="004C041E" w:rsidRPr="007625EA" w:rsidSect="004C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04"/>
    <w:rsid w:val="00265E04"/>
    <w:rsid w:val="004C041E"/>
    <w:rsid w:val="007625EA"/>
    <w:rsid w:val="00A0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04"/>
    <w:rPr>
      <w:b/>
      <w:bCs/>
    </w:rPr>
  </w:style>
  <w:style w:type="character" w:styleId="a5">
    <w:name w:val="Emphasis"/>
    <w:basedOn w:val="a0"/>
    <w:uiPriority w:val="20"/>
    <w:qFormat/>
    <w:rsid w:val="00265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4</cp:revision>
  <dcterms:created xsi:type="dcterms:W3CDTF">2022-09-22T08:04:00Z</dcterms:created>
  <dcterms:modified xsi:type="dcterms:W3CDTF">2022-09-22T09:14:00Z</dcterms:modified>
</cp:coreProperties>
</file>